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9F518" w14:textId="77777777" w:rsidR="00801D3C" w:rsidRPr="00801D3C" w:rsidRDefault="00801D3C" w:rsidP="00801D3C">
      <w:r w:rsidRPr="00801D3C">
        <w:rPr>
          <w:b/>
          <w:bCs/>
        </w:rPr>
        <w:t>Privacy Policy</w:t>
      </w:r>
      <w:r w:rsidRPr="00801D3C">
        <w:br/>
      </w:r>
      <w:r w:rsidRPr="00801D3C">
        <w:rPr>
          <w:b/>
          <w:bCs/>
        </w:rPr>
        <w:t>Effective Date:</w:t>
      </w:r>
      <w:r w:rsidRPr="00801D3C">
        <w:t xml:space="preserve"> August</w:t>
      </w:r>
      <w:r w:rsidRPr="00801D3C">
        <w:rPr>
          <w:rFonts w:ascii="Arial" w:hAnsi="Arial" w:cs="Arial"/>
        </w:rPr>
        <w:t> </w:t>
      </w:r>
      <w:r w:rsidRPr="00801D3C">
        <w:t>13,</w:t>
      </w:r>
      <w:r w:rsidRPr="00801D3C">
        <w:rPr>
          <w:rFonts w:ascii="Arial" w:hAnsi="Arial" w:cs="Arial"/>
        </w:rPr>
        <w:t> </w:t>
      </w:r>
      <w:r w:rsidRPr="00801D3C">
        <w:t>2025</w:t>
      </w:r>
      <w:r w:rsidRPr="00801D3C">
        <w:br/>
      </w:r>
      <w:r w:rsidRPr="00801D3C">
        <w:rPr>
          <w:b/>
          <w:bCs/>
        </w:rPr>
        <w:t>Company:</w:t>
      </w:r>
      <w:r w:rsidRPr="00801D3C">
        <w:t xml:space="preserve"> Tekdelite LLC</w:t>
      </w:r>
      <w:r w:rsidRPr="00801D3C">
        <w:br/>
      </w:r>
      <w:r w:rsidRPr="00801D3C">
        <w:rPr>
          <w:b/>
          <w:bCs/>
        </w:rPr>
        <w:t>Address:</w:t>
      </w:r>
      <w:r w:rsidRPr="00801D3C">
        <w:t xml:space="preserve"> 1749 Hamilton Rd, Suite</w:t>
      </w:r>
      <w:r w:rsidRPr="00801D3C">
        <w:rPr>
          <w:rFonts w:ascii="Arial" w:hAnsi="Arial" w:cs="Arial"/>
        </w:rPr>
        <w:t> </w:t>
      </w:r>
      <w:r w:rsidRPr="00801D3C">
        <w:t>103, Okemos, MI</w:t>
      </w:r>
      <w:r w:rsidRPr="00801D3C">
        <w:rPr>
          <w:rFonts w:ascii="Arial" w:hAnsi="Arial" w:cs="Arial"/>
        </w:rPr>
        <w:t> </w:t>
      </w:r>
      <w:r w:rsidRPr="00801D3C">
        <w:t>48864</w:t>
      </w:r>
      <w:r w:rsidRPr="00801D3C">
        <w:br/>
      </w:r>
      <w:r w:rsidRPr="00801D3C">
        <w:rPr>
          <w:b/>
          <w:bCs/>
        </w:rPr>
        <w:t>Website:</w:t>
      </w:r>
      <w:r w:rsidRPr="00801D3C">
        <w:t xml:space="preserve"> https://www.tekdelite.com</w:t>
      </w:r>
      <w:r w:rsidRPr="00801D3C">
        <w:br/>
      </w:r>
      <w:r w:rsidRPr="00801D3C">
        <w:rPr>
          <w:b/>
          <w:bCs/>
        </w:rPr>
        <w:t>Email:</w:t>
      </w:r>
      <w:r w:rsidRPr="00801D3C">
        <w:t xml:space="preserve"> info@tekdelite.com</w:t>
      </w:r>
    </w:p>
    <w:p w14:paraId="361C5703" w14:textId="77777777" w:rsidR="00801D3C" w:rsidRPr="00801D3C" w:rsidRDefault="00801D3C" w:rsidP="00801D3C">
      <w:r w:rsidRPr="00801D3C">
        <w:pict w14:anchorId="575E7EB7">
          <v:rect id="_x0000_i1079" style="width:0;height:1.5pt" o:hralign="center" o:hrstd="t" o:hr="t" fillcolor="#a0a0a0" stroked="f"/>
        </w:pict>
      </w:r>
    </w:p>
    <w:p w14:paraId="7842D7E4" w14:textId="77777777" w:rsidR="00801D3C" w:rsidRPr="00801D3C" w:rsidRDefault="00801D3C" w:rsidP="00801D3C">
      <w:pPr>
        <w:rPr>
          <w:b/>
          <w:bCs/>
        </w:rPr>
      </w:pPr>
      <w:r w:rsidRPr="00801D3C">
        <w:rPr>
          <w:b/>
          <w:bCs/>
        </w:rPr>
        <w:t>1. Commitment to Privacy</w:t>
      </w:r>
    </w:p>
    <w:p w14:paraId="376142CF" w14:textId="77777777" w:rsidR="00801D3C" w:rsidRPr="00801D3C" w:rsidRDefault="00801D3C" w:rsidP="00801D3C">
      <w:r w:rsidRPr="00801D3C">
        <w:t>Tekdelite LLC (“we”, “us”, or “our”) cares about the privacy of job seekers, clients, and site visitors. We comply with applicable U.S. federal laws and Michigan state regulations (including the Fair Credit Reporting Act, FCRA; Equal Employment Opportunity regulations; and Michigan’s Identity Theft Protection Act).</w:t>
      </w:r>
    </w:p>
    <w:p w14:paraId="294CD824" w14:textId="77777777" w:rsidR="00801D3C" w:rsidRPr="00801D3C" w:rsidRDefault="00801D3C" w:rsidP="00801D3C">
      <w:r w:rsidRPr="00801D3C">
        <w:pict w14:anchorId="5F301DB4">
          <v:rect id="_x0000_i1080" style="width:0;height:1.5pt" o:hralign="center" o:hrstd="t" o:hr="t" fillcolor="#a0a0a0" stroked="f"/>
        </w:pict>
      </w:r>
    </w:p>
    <w:p w14:paraId="040CA7DC" w14:textId="77777777" w:rsidR="00801D3C" w:rsidRPr="00801D3C" w:rsidRDefault="00801D3C" w:rsidP="00801D3C">
      <w:pPr>
        <w:rPr>
          <w:b/>
          <w:bCs/>
        </w:rPr>
      </w:pPr>
      <w:r w:rsidRPr="00801D3C">
        <w:rPr>
          <w:b/>
          <w:bCs/>
        </w:rPr>
        <w:t>2. What Information We Collect</w:t>
      </w:r>
    </w:p>
    <w:p w14:paraId="74906109" w14:textId="77777777" w:rsidR="00801D3C" w:rsidRPr="00801D3C" w:rsidRDefault="00801D3C" w:rsidP="00801D3C">
      <w:r w:rsidRPr="00801D3C">
        <w:rPr>
          <w:b/>
          <w:bCs/>
        </w:rPr>
        <w:t>Personal Data:</w:t>
      </w:r>
      <w:r w:rsidRPr="00801D3C">
        <w:t xml:space="preserve"> Name, email, phone, address, date of birth, SSN, employment/education history, resume/CV, references, government IDs.</w:t>
      </w:r>
      <w:r w:rsidRPr="00801D3C">
        <w:br/>
      </w:r>
      <w:r w:rsidRPr="00801D3C">
        <w:rPr>
          <w:b/>
          <w:bCs/>
        </w:rPr>
        <w:t>Sensitive Data:</w:t>
      </w:r>
      <w:r w:rsidRPr="00801D3C">
        <w:t xml:space="preserve"> Background checks, drug test results, criminal records, health information (if job-related).</w:t>
      </w:r>
      <w:r w:rsidRPr="00801D3C">
        <w:br/>
      </w:r>
      <w:r w:rsidRPr="00801D3C">
        <w:rPr>
          <w:b/>
          <w:bCs/>
        </w:rPr>
        <w:t>Technical Data:</w:t>
      </w:r>
      <w:r w:rsidRPr="00801D3C">
        <w:t xml:space="preserve"> IP address, cookies/browser info, communication preferences.</w:t>
      </w:r>
    </w:p>
    <w:p w14:paraId="61E7865C" w14:textId="77777777" w:rsidR="00801D3C" w:rsidRPr="00801D3C" w:rsidRDefault="00801D3C" w:rsidP="00801D3C">
      <w:r w:rsidRPr="00801D3C">
        <w:pict w14:anchorId="53F05975">
          <v:rect id="_x0000_i1081" style="width:0;height:1.5pt" o:hralign="center" o:hrstd="t" o:hr="t" fillcolor="#a0a0a0" stroked="f"/>
        </w:pict>
      </w:r>
    </w:p>
    <w:p w14:paraId="0A1A6D70" w14:textId="77777777" w:rsidR="00801D3C" w:rsidRPr="00801D3C" w:rsidRDefault="00801D3C" w:rsidP="00801D3C">
      <w:pPr>
        <w:rPr>
          <w:b/>
          <w:bCs/>
        </w:rPr>
      </w:pPr>
      <w:r w:rsidRPr="00801D3C">
        <w:rPr>
          <w:b/>
          <w:bCs/>
        </w:rPr>
        <w:t>3. How We Collect It</w:t>
      </w:r>
    </w:p>
    <w:p w14:paraId="32E51863" w14:textId="77777777" w:rsidR="00801D3C" w:rsidRPr="00801D3C" w:rsidRDefault="00801D3C" w:rsidP="00801D3C">
      <w:r w:rsidRPr="00801D3C">
        <w:t>Through job applications, resume submissions, interviews, onboarding forms, SMS/email subscriptions, website analytics, and background-check providers.</w:t>
      </w:r>
    </w:p>
    <w:p w14:paraId="19E5585F" w14:textId="77777777" w:rsidR="00801D3C" w:rsidRPr="00801D3C" w:rsidRDefault="00801D3C" w:rsidP="00801D3C">
      <w:r w:rsidRPr="00801D3C">
        <w:pict w14:anchorId="46A4B9E4">
          <v:rect id="_x0000_i1082" style="width:0;height:1.5pt" o:hralign="center" o:hrstd="t" o:hr="t" fillcolor="#a0a0a0" stroked="f"/>
        </w:pict>
      </w:r>
    </w:p>
    <w:p w14:paraId="0E7BF627" w14:textId="77777777" w:rsidR="00801D3C" w:rsidRPr="00801D3C" w:rsidRDefault="00801D3C" w:rsidP="00801D3C">
      <w:pPr>
        <w:rPr>
          <w:b/>
          <w:bCs/>
        </w:rPr>
      </w:pPr>
      <w:r w:rsidRPr="00801D3C">
        <w:rPr>
          <w:b/>
          <w:bCs/>
        </w:rPr>
        <w:t>4. Why We Collect It</w:t>
      </w:r>
    </w:p>
    <w:p w14:paraId="449EEE24" w14:textId="77777777" w:rsidR="00801D3C" w:rsidRPr="00801D3C" w:rsidRDefault="00801D3C" w:rsidP="00801D3C">
      <w:r w:rsidRPr="00801D3C">
        <w:t>To assess candidacy, verify legal compliance, match with client jobs, communicate updates, perform background checks (with consent), process employment/payroll, comply with regulations, and improve our services.</w:t>
      </w:r>
    </w:p>
    <w:p w14:paraId="2022A8DB" w14:textId="77777777" w:rsidR="00801D3C" w:rsidRPr="00801D3C" w:rsidRDefault="00801D3C" w:rsidP="00801D3C">
      <w:r w:rsidRPr="00801D3C">
        <w:pict w14:anchorId="387C383F">
          <v:rect id="_x0000_i1083" style="width:0;height:1.5pt" o:hralign="center" o:hrstd="t" o:hr="t" fillcolor="#a0a0a0" stroked="f"/>
        </w:pict>
      </w:r>
    </w:p>
    <w:p w14:paraId="6CB4A1DD" w14:textId="77777777" w:rsidR="00801D3C" w:rsidRPr="00801D3C" w:rsidRDefault="00801D3C" w:rsidP="00801D3C">
      <w:pPr>
        <w:rPr>
          <w:b/>
          <w:bCs/>
        </w:rPr>
      </w:pPr>
      <w:r w:rsidRPr="00801D3C">
        <w:rPr>
          <w:b/>
          <w:bCs/>
        </w:rPr>
        <w:t>5. How We Protect Data</w:t>
      </w:r>
    </w:p>
    <w:p w14:paraId="68B27FFD" w14:textId="77777777" w:rsidR="00801D3C" w:rsidRPr="00801D3C" w:rsidRDefault="00801D3C" w:rsidP="00801D3C">
      <w:r w:rsidRPr="00801D3C">
        <w:lastRenderedPageBreak/>
        <w:t>We use encrypted cloud storage, SSL/TLS, secure office access, role-based systems, routine audits, and staff training. In case of a breach, we will notify affected individuals per Michigan law.</w:t>
      </w:r>
    </w:p>
    <w:p w14:paraId="22E4EB8C" w14:textId="77777777" w:rsidR="00801D3C" w:rsidRPr="00801D3C" w:rsidRDefault="00801D3C" w:rsidP="00801D3C">
      <w:r w:rsidRPr="00801D3C">
        <w:pict w14:anchorId="10868941">
          <v:rect id="_x0000_i1084" style="width:0;height:1.5pt" o:hralign="center" o:hrstd="t" o:hr="t" fillcolor="#a0a0a0" stroked="f"/>
        </w:pict>
      </w:r>
    </w:p>
    <w:p w14:paraId="432D1D25" w14:textId="77777777" w:rsidR="00801D3C" w:rsidRPr="00801D3C" w:rsidRDefault="00801D3C" w:rsidP="00801D3C">
      <w:pPr>
        <w:rPr>
          <w:b/>
          <w:bCs/>
        </w:rPr>
      </w:pPr>
      <w:r w:rsidRPr="00801D3C">
        <w:rPr>
          <w:b/>
          <w:bCs/>
        </w:rPr>
        <w:t>6. Who We Share It With</w:t>
      </w:r>
    </w:p>
    <w:p w14:paraId="34C3F2A1" w14:textId="77777777" w:rsidR="00801D3C" w:rsidRPr="00801D3C" w:rsidRDefault="00801D3C" w:rsidP="00801D3C">
      <w:pPr>
        <w:numPr>
          <w:ilvl w:val="0"/>
          <w:numId w:val="1"/>
        </w:numPr>
      </w:pPr>
      <w:r w:rsidRPr="00801D3C">
        <w:t>Client employers (for job matching)</w:t>
      </w:r>
    </w:p>
    <w:p w14:paraId="5C3FCA53" w14:textId="77777777" w:rsidR="00801D3C" w:rsidRPr="00801D3C" w:rsidRDefault="00801D3C" w:rsidP="00801D3C">
      <w:pPr>
        <w:numPr>
          <w:ilvl w:val="0"/>
          <w:numId w:val="1"/>
        </w:numPr>
      </w:pPr>
      <w:r w:rsidRPr="00801D3C">
        <w:t>Background check vendors (with consent)</w:t>
      </w:r>
    </w:p>
    <w:p w14:paraId="1641C911" w14:textId="77777777" w:rsidR="00801D3C" w:rsidRPr="00801D3C" w:rsidRDefault="00801D3C" w:rsidP="00801D3C">
      <w:pPr>
        <w:numPr>
          <w:ilvl w:val="0"/>
          <w:numId w:val="1"/>
        </w:numPr>
      </w:pPr>
      <w:r w:rsidRPr="00801D3C">
        <w:t>Payroll/benefits processors</w:t>
      </w:r>
    </w:p>
    <w:p w14:paraId="74CB4EC4" w14:textId="77777777" w:rsidR="00801D3C" w:rsidRPr="00801D3C" w:rsidRDefault="00801D3C" w:rsidP="00801D3C">
      <w:pPr>
        <w:numPr>
          <w:ilvl w:val="0"/>
          <w:numId w:val="1"/>
        </w:numPr>
      </w:pPr>
      <w:r w:rsidRPr="00801D3C">
        <w:t>Government agencies (e.g., I</w:t>
      </w:r>
      <w:r w:rsidRPr="00801D3C">
        <w:noBreakHyphen/>
        <w:t>9, tax)</w:t>
      </w:r>
    </w:p>
    <w:p w14:paraId="36999AE2" w14:textId="77777777" w:rsidR="00801D3C" w:rsidRPr="00801D3C" w:rsidRDefault="00801D3C" w:rsidP="00801D3C">
      <w:pPr>
        <w:numPr>
          <w:ilvl w:val="0"/>
          <w:numId w:val="1"/>
        </w:numPr>
      </w:pPr>
      <w:r w:rsidRPr="00801D3C">
        <w:t>IT/cloud providers</w:t>
      </w:r>
    </w:p>
    <w:p w14:paraId="3DD7964F" w14:textId="77777777" w:rsidR="00801D3C" w:rsidRPr="00801D3C" w:rsidRDefault="00801D3C" w:rsidP="00801D3C">
      <w:pPr>
        <w:numPr>
          <w:ilvl w:val="0"/>
          <w:numId w:val="1"/>
        </w:numPr>
      </w:pPr>
      <w:r w:rsidRPr="00801D3C">
        <w:t>Legal authorities (if required)</w:t>
      </w:r>
      <w:r w:rsidRPr="00801D3C">
        <w:br/>
        <w:t xml:space="preserve">We </w:t>
      </w:r>
      <w:r w:rsidRPr="00801D3C">
        <w:rPr>
          <w:b/>
          <w:bCs/>
        </w:rPr>
        <w:t>do not sell</w:t>
      </w:r>
      <w:r w:rsidRPr="00801D3C">
        <w:t xml:space="preserve"> personal data.</w:t>
      </w:r>
    </w:p>
    <w:p w14:paraId="12AE361C" w14:textId="77777777" w:rsidR="00801D3C" w:rsidRPr="00801D3C" w:rsidRDefault="00801D3C" w:rsidP="00801D3C">
      <w:r w:rsidRPr="00801D3C">
        <w:pict w14:anchorId="144C3737">
          <v:rect id="_x0000_i1085" style="width:0;height:1.5pt" o:hralign="center" o:hrstd="t" o:hr="t" fillcolor="#a0a0a0" stroked="f"/>
        </w:pict>
      </w:r>
    </w:p>
    <w:p w14:paraId="405E88BE" w14:textId="77777777" w:rsidR="00801D3C" w:rsidRPr="00801D3C" w:rsidRDefault="00801D3C" w:rsidP="00801D3C">
      <w:pPr>
        <w:rPr>
          <w:b/>
          <w:bCs/>
        </w:rPr>
      </w:pPr>
      <w:r w:rsidRPr="00801D3C">
        <w:rPr>
          <w:b/>
          <w:bCs/>
        </w:rPr>
        <w:t>7. Customer Rights</w:t>
      </w:r>
    </w:p>
    <w:p w14:paraId="05B0C030" w14:textId="21228A26" w:rsidR="00801D3C" w:rsidRPr="00801D3C" w:rsidRDefault="00801D3C" w:rsidP="00801D3C">
      <w:r w:rsidRPr="00801D3C">
        <w:t>You may access, correct, or request deletion of your data (when permitted by law), withdraw consent, or file a complaint with the Michigan Attorney General.</w:t>
      </w:r>
      <w:r w:rsidRPr="00801D3C">
        <w:br/>
        <w:t xml:space="preserve">To exercise rights, email </w:t>
      </w:r>
      <w:r w:rsidRPr="00801D3C">
        <w:rPr>
          <w:b/>
          <w:bCs/>
        </w:rPr>
        <w:t>info@tekdelite.com</w:t>
      </w:r>
      <w:r w:rsidRPr="00801D3C">
        <w:t xml:space="preserve"> or call </w:t>
      </w:r>
      <w:r>
        <w:rPr>
          <w:b/>
          <w:bCs/>
        </w:rPr>
        <w:t>915-217-5258</w:t>
      </w:r>
    </w:p>
    <w:p w14:paraId="68C998C6" w14:textId="77777777" w:rsidR="00801D3C" w:rsidRPr="00801D3C" w:rsidRDefault="00801D3C" w:rsidP="00801D3C">
      <w:r w:rsidRPr="00801D3C">
        <w:pict w14:anchorId="4AEF0016">
          <v:rect id="_x0000_i1086" style="width:0;height:1.5pt" o:hralign="center" o:hrstd="t" o:hr="t" fillcolor="#a0a0a0" stroked="f"/>
        </w:pict>
      </w:r>
    </w:p>
    <w:p w14:paraId="18F6CBA2" w14:textId="77777777" w:rsidR="00801D3C" w:rsidRPr="00801D3C" w:rsidRDefault="00801D3C" w:rsidP="00801D3C">
      <w:pPr>
        <w:rPr>
          <w:b/>
          <w:bCs/>
        </w:rPr>
      </w:pPr>
      <w:r w:rsidRPr="00801D3C">
        <w:rPr>
          <w:b/>
          <w:bCs/>
        </w:rPr>
        <w:t>8. SMS Consent Requirement</w:t>
      </w:r>
    </w:p>
    <w:p w14:paraId="7FF2AA12" w14:textId="78F28E2A" w:rsidR="00801D3C" w:rsidRPr="00801D3C" w:rsidRDefault="00801D3C" w:rsidP="00801D3C">
      <w:r w:rsidRPr="00801D3C">
        <w:t>All the above categories exclude text messaging originator opt-in data and consent; this information will not be shared with any third parties. We will not share your opt-in to an SMS campaign with any third party for purposes unrelated to providing you with the services of that campaign. We may share your Personal Data, including your SMS opt-in or consent status, with third parties that help us provide our messaging services, including but not limited to platform providers, phone companies, and any other vendors who assist us in the delivery of text messages.</w:t>
      </w:r>
    </w:p>
    <w:p w14:paraId="1B737D10" w14:textId="77777777" w:rsidR="00801D3C" w:rsidRPr="00801D3C" w:rsidRDefault="00801D3C" w:rsidP="00801D3C">
      <w:r w:rsidRPr="00801D3C">
        <w:pict w14:anchorId="4DE3344B">
          <v:rect id="_x0000_i1087" style="width:0;height:1.5pt" o:hralign="center" o:hrstd="t" o:hr="t" fillcolor="#a0a0a0" stroked="f"/>
        </w:pict>
      </w:r>
    </w:p>
    <w:p w14:paraId="0C6AF684" w14:textId="123ACF7D" w:rsidR="00801D3C" w:rsidRPr="00801D3C" w:rsidRDefault="00801D3C" w:rsidP="00801D3C">
      <w:r w:rsidRPr="00801D3C">
        <w:rPr>
          <w:b/>
          <w:bCs/>
        </w:rPr>
        <w:t>Contact Us:</w:t>
      </w:r>
      <w:r w:rsidRPr="00801D3C">
        <w:br/>
        <w:t xml:space="preserve">If you have any questions about this Privacy Policy, </w:t>
      </w:r>
      <w:r w:rsidRPr="00801D3C">
        <w:t>you</w:t>
      </w:r>
      <w:r w:rsidRPr="00801D3C">
        <w:t xml:space="preserve"> can contact us:</w:t>
      </w:r>
    </w:p>
    <w:p w14:paraId="7E7FD5E7" w14:textId="66B1654F" w:rsidR="00801D3C" w:rsidRPr="00801D3C" w:rsidRDefault="00801D3C" w:rsidP="00801D3C">
      <w:pPr>
        <w:numPr>
          <w:ilvl w:val="0"/>
          <w:numId w:val="3"/>
        </w:numPr>
      </w:pPr>
      <w:r w:rsidRPr="00801D3C">
        <w:t xml:space="preserve">By visiting this </w:t>
      </w:r>
      <w:proofErr w:type="gramStart"/>
      <w:r>
        <w:t>contact</w:t>
      </w:r>
      <w:proofErr w:type="gramEnd"/>
      <w:r>
        <w:t xml:space="preserve"> us </w:t>
      </w:r>
      <w:r w:rsidRPr="00801D3C">
        <w:t>page on our website:</w:t>
      </w:r>
      <w:r w:rsidRPr="00801D3C">
        <w:t xml:space="preserve"> </w:t>
      </w:r>
      <w:r w:rsidRPr="00801D3C">
        <w:t>https://www.tekdelite.com</w:t>
      </w:r>
      <w:r w:rsidRPr="00801D3C">
        <w:t xml:space="preserve"> </w:t>
      </w:r>
    </w:p>
    <w:p w14:paraId="59D779A1" w14:textId="77777777" w:rsidR="00AE74B6" w:rsidRDefault="00AE74B6"/>
    <w:sectPr w:rsidR="00AE7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F15D4"/>
    <w:multiLevelType w:val="multilevel"/>
    <w:tmpl w:val="2CDE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E55BB8"/>
    <w:multiLevelType w:val="multilevel"/>
    <w:tmpl w:val="DECA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1D677A"/>
    <w:multiLevelType w:val="multilevel"/>
    <w:tmpl w:val="08BE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2144119">
    <w:abstractNumId w:val="1"/>
  </w:num>
  <w:num w:numId="2" w16cid:durableId="2021396610">
    <w:abstractNumId w:val="2"/>
  </w:num>
  <w:num w:numId="3" w16cid:durableId="1063063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3C"/>
    <w:rsid w:val="007A02AD"/>
    <w:rsid w:val="00801D3C"/>
    <w:rsid w:val="00A73F56"/>
    <w:rsid w:val="00AE74B6"/>
    <w:rsid w:val="00D27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8E715"/>
  <w15:chartTrackingRefBased/>
  <w15:docId w15:val="{0DDAD3BB-2C13-43BD-BB8E-53E31C12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1D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1D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1D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1D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1D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1D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1D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1D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1D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D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1D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1D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1D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1D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1D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1D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1D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1D3C"/>
    <w:rPr>
      <w:rFonts w:eastAsiaTheme="majorEastAsia" w:cstheme="majorBidi"/>
      <w:color w:val="272727" w:themeColor="text1" w:themeTint="D8"/>
    </w:rPr>
  </w:style>
  <w:style w:type="paragraph" w:styleId="Title">
    <w:name w:val="Title"/>
    <w:basedOn w:val="Normal"/>
    <w:next w:val="Normal"/>
    <w:link w:val="TitleChar"/>
    <w:uiPriority w:val="10"/>
    <w:qFormat/>
    <w:rsid w:val="00801D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1D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1D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1D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1D3C"/>
    <w:pPr>
      <w:spacing w:before="160"/>
      <w:jc w:val="center"/>
    </w:pPr>
    <w:rPr>
      <w:i/>
      <w:iCs/>
      <w:color w:val="404040" w:themeColor="text1" w:themeTint="BF"/>
    </w:rPr>
  </w:style>
  <w:style w:type="character" w:customStyle="1" w:styleId="QuoteChar">
    <w:name w:val="Quote Char"/>
    <w:basedOn w:val="DefaultParagraphFont"/>
    <w:link w:val="Quote"/>
    <w:uiPriority w:val="29"/>
    <w:rsid w:val="00801D3C"/>
    <w:rPr>
      <w:i/>
      <w:iCs/>
      <w:color w:val="404040" w:themeColor="text1" w:themeTint="BF"/>
    </w:rPr>
  </w:style>
  <w:style w:type="paragraph" w:styleId="ListParagraph">
    <w:name w:val="List Paragraph"/>
    <w:basedOn w:val="Normal"/>
    <w:uiPriority w:val="34"/>
    <w:qFormat/>
    <w:rsid w:val="00801D3C"/>
    <w:pPr>
      <w:ind w:left="720"/>
      <w:contextualSpacing/>
    </w:pPr>
  </w:style>
  <w:style w:type="character" w:styleId="IntenseEmphasis">
    <w:name w:val="Intense Emphasis"/>
    <w:basedOn w:val="DefaultParagraphFont"/>
    <w:uiPriority w:val="21"/>
    <w:qFormat/>
    <w:rsid w:val="00801D3C"/>
    <w:rPr>
      <w:i/>
      <w:iCs/>
      <w:color w:val="0F4761" w:themeColor="accent1" w:themeShade="BF"/>
    </w:rPr>
  </w:style>
  <w:style w:type="paragraph" w:styleId="IntenseQuote">
    <w:name w:val="Intense Quote"/>
    <w:basedOn w:val="Normal"/>
    <w:next w:val="Normal"/>
    <w:link w:val="IntenseQuoteChar"/>
    <w:uiPriority w:val="30"/>
    <w:qFormat/>
    <w:rsid w:val="00801D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1D3C"/>
    <w:rPr>
      <w:i/>
      <w:iCs/>
      <w:color w:val="0F4761" w:themeColor="accent1" w:themeShade="BF"/>
    </w:rPr>
  </w:style>
  <w:style w:type="character" w:styleId="IntenseReference">
    <w:name w:val="Intense Reference"/>
    <w:basedOn w:val="DefaultParagraphFont"/>
    <w:uiPriority w:val="32"/>
    <w:qFormat/>
    <w:rsid w:val="00801D3C"/>
    <w:rPr>
      <w:b/>
      <w:bCs/>
      <w:smallCaps/>
      <w:color w:val="0F4761" w:themeColor="accent1" w:themeShade="BF"/>
      <w:spacing w:val="5"/>
    </w:rPr>
  </w:style>
  <w:style w:type="character" w:styleId="Hyperlink">
    <w:name w:val="Hyperlink"/>
    <w:basedOn w:val="DefaultParagraphFont"/>
    <w:uiPriority w:val="99"/>
    <w:unhideWhenUsed/>
    <w:rsid w:val="00801D3C"/>
    <w:rPr>
      <w:color w:val="467886" w:themeColor="hyperlink"/>
      <w:u w:val="single"/>
    </w:rPr>
  </w:style>
  <w:style w:type="character" w:styleId="UnresolvedMention">
    <w:name w:val="Unresolved Mention"/>
    <w:basedOn w:val="DefaultParagraphFont"/>
    <w:uiPriority w:val="99"/>
    <w:semiHidden/>
    <w:unhideWhenUsed/>
    <w:rsid w:val="00801D3C"/>
    <w:rPr>
      <w:color w:val="605E5C"/>
      <w:shd w:val="clear" w:color="auto" w:fill="E1DFDD"/>
    </w:rPr>
  </w:style>
  <w:style w:type="paragraph" w:styleId="NormalWeb">
    <w:name w:val="Normal (Web)"/>
    <w:basedOn w:val="Normal"/>
    <w:uiPriority w:val="99"/>
    <w:semiHidden/>
    <w:unhideWhenUsed/>
    <w:rsid w:val="00801D3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412</Words>
  <Characters>2352</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Nageswar Yesu</dc:creator>
  <cp:keywords/>
  <dc:description/>
  <cp:lastModifiedBy>Nageswar Yesu</cp:lastModifiedBy>
  <cp:revision>1</cp:revision>
  <dcterms:created xsi:type="dcterms:W3CDTF">2025-08-13T14:45:00Z</dcterms:created>
  <dcterms:modified xsi:type="dcterms:W3CDTF">2025-08-13T14:54:00Z</dcterms:modified>
</cp:coreProperties>
</file>